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9" w:rsidRDefault="00AE2979" w:rsidP="00E26C3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</w:t>
      </w:r>
      <w:r w:rsidR="00E26C33">
        <w:rPr>
          <w:sz w:val="28"/>
          <w:szCs w:val="28"/>
        </w:rPr>
        <w:t>л</w:t>
      </w:r>
      <w:r>
        <w:rPr>
          <w:sz w:val="28"/>
          <w:szCs w:val="28"/>
        </w:rPr>
        <w:t>овия приема</w:t>
      </w:r>
      <w:r w:rsidR="00E26C33">
        <w:rPr>
          <w:sz w:val="28"/>
          <w:szCs w:val="28"/>
        </w:rPr>
        <w:t xml:space="preserve"> граждан в народные дружины</w:t>
      </w:r>
      <w:r w:rsidR="00464F5E">
        <w:rPr>
          <w:sz w:val="28"/>
          <w:szCs w:val="28"/>
        </w:rPr>
        <w:t>,</w:t>
      </w:r>
    </w:p>
    <w:p w:rsidR="00464F5E" w:rsidRDefault="00464F5E" w:rsidP="00E26C3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их членов</w:t>
      </w:r>
    </w:p>
    <w:p w:rsidR="00E26C33" w:rsidRDefault="00E26C33" w:rsidP="00E26C3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5C9E" w:rsidRPr="00F43D24" w:rsidRDefault="00495C9E" w:rsidP="00495C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Со 02.07.2014г. вступил в силу Федеральный </w:t>
      </w:r>
      <w:hyperlink r:id="rId4" w:history="1">
        <w:r w:rsidRPr="00F43D24">
          <w:rPr>
            <w:sz w:val="28"/>
            <w:szCs w:val="28"/>
          </w:rPr>
          <w:t>закон</w:t>
        </w:r>
      </w:hyperlink>
      <w:r w:rsidRPr="00F43D24">
        <w:rPr>
          <w:sz w:val="28"/>
          <w:szCs w:val="28"/>
        </w:rPr>
        <w:t xml:space="preserve"> от 02.04.2014г. №44-ФЗ "Об участии граждан в охране общественного порядка".</w:t>
      </w:r>
    </w:p>
    <w:p w:rsidR="00495C9E" w:rsidRPr="00F43D24" w:rsidRDefault="00495C9E" w:rsidP="00495C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В соответствии с </w:t>
      </w:r>
      <w:hyperlink r:id="rId5" w:history="1">
        <w:r w:rsidRPr="00F43D24">
          <w:rPr>
            <w:sz w:val="28"/>
            <w:szCs w:val="28"/>
          </w:rPr>
          <w:t>пунктом  5 статьи 2</w:t>
        </w:r>
      </w:hyperlink>
      <w:r w:rsidRPr="00F43D24">
        <w:rPr>
          <w:sz w:val="28"/>
          <w:szCs w:val="28"/>
        </w:rPr>
        <w:t xml:space="preserve"> данного Федерального закона народная дружина - это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495C9E" w:rsidRPr="00F43D24" w:rsidRDefault="00495C9E" w:rsidP="00495C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 (</w:t>
      </w:r>
      <w:hyperlink r:id="rId6" w:history="1">
        <w:proofErr w:type="gramStart"/>
        <w:r w:rsidRPr="00F43D24">
          <w:rPr>
            <w:sz w:val="28"/>
            <w:szCs w:val="28"/>
          </w:rPr>
          <w:t>ч</w:t>
        </w:r>
        <w:proofErr w:type="gramEnd"/>
        <w:r w:rsidRPr="00F43D24">
          <w:rPr>
            <w:sz w:val="28"/>
            <w:szCs w:val="28"/>
          </w:rPr>
          <w:t>. 1 ст. 12</w:t>
        </w:r>
      </w:hyperlink>
      <w:r w:rsidRPr="00F43D24">
        <w:rPr>
          <w:sz w:val="28"/>
          <w:szCs w:val="28"/>
        </w:rPr>
        <w:t xml:space="preserve"> Федерального закона</w:t>
      </w:r>
      <w:r w:rsidR="006137C5" w:rsidRPr="006137C5">
        <w:rPr>
          <w:sz w:val="28"/>
          <w:szCs w:val="28"/>
        </w:rPr>
        <w:t xml:space="preserve"> </w:t>
      </w:r>
      <w:r w:rsidR="006137C5" w:rsidRPr="00F43D24">
        <w:rPr>
          <w:sz w:val="28"/>
          <w:szCs w:val="28"/>
        </w:rPr>
        <w:t>N 44-ФЗ</w:t>
      </w:r>
      <w:r w:rsidRPr="00F43D24">
        <w:rPr>
          <w:sz w:val="28"/>
          <w:szCs w:val="28"/>
        </w:rPr>
        <w:t>).</w:t>
      </w:r>
    </w:p>
    <w:p w:rsidR="00746BC9" w:rsidRPr="00F43D24" w:rsidRDefault="00746BC9" w:rsidP="00746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>Народные дружины подлежат включению в региональный реестр (</w:t>
      </w:r>
      <w:hyperlink r:id="rId7" w:history="1">
        <w:proofErr w:type="gramStart"/>
        <w:r w:rsidRPr="00F43D24">
          <w:rPr>
            <w:sz w:val="28"/>
            <w:szCs w:val="28"/>
          </w:rPr>
          <w:t>ч</w:t>
        </w:r>
        <w:proofErr w:type="gramEnd"/>
        <w:r w:rsidRPr="00F43D24">
          <w:rPr>
            <w:sz w:val="28"/>
            <w:szCs w:val="28"/>
          </w:rPr>
          <w:t>. 1 ст. 7</w:t>
        </w:r>
      </w:hyperlink>
      <w:r w:rsidRPr="00F43D24">
        <w:rPr>
          <w:sz w:val="28"/>
          <w:szCs w:val="28"/>
        </w:rPr>
        <w:t xml:space="preserve"> Федерального закона N 44-ФЗ).</w:t>
      </w:r>
    </w:p>
    <w:p w:rsidR="001E4F5E" w:rsidRPr="00F43D24" w:rsidRDefault="001E4F5E" w:rsidP="00746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В народные дружины принимаются граждане Российской Федерации на добровольной основе, достигшие возраста восемнадцати лет, способные </w:t>
      </w:r>
      <w:proofErr w:type="gramStart"/>
      <w:r w:rsidRPr="00F43D24">
        <w:rPr>
          <w:sz w:val="28"/>
          <w:szCs w:val="28"/>
        </w:rPr>
        <w:t>по</w:t>
      </w:r>
      <w:proofErr w:type="gramEnd"/>
      <w:r w:rsidRPr="00F43D24">
        <w:rPr>
          <w:sz w:val="28"/>
          <w:szCs w:val="28"/>
        </w:rPr>
        <w:t xml:space="preserve"> своим деловым и личным качествам исполнять обязанности народных дружинников (</w:t>
      </w:r>
      <w:proofErr w:type="gramStart"/>
      <w:r w:rsidRPr="00F43D24">
        <w:rPr>
          <w:sz w:val="28"/>
          <w:szCs w:val="28"/>
        </w:rPr>
        <w:t>ч</w:t>
      </w:r>
      <w:proofErr w:type="gramEnd"/>
      <w:r w:rsidRPr="00F43D24">
        <w:rPr>
          <w:sz w:val="28"/>
          <w:szCs w:val="28"/>
        </w:rPr>
        <w:t>.1  ст. 14 Федерального закона N 44-ФЗ).</w:t>
      </w:r>
    </w:p>
    <w:p w:rsidR="001E4F5E" w:rsidRPr="00F43D24" w:rsidRDefault="001E4F5E" w:rsidP="001E4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В народные дружины не могут быть приняты граждане, имеющие  </w:t>
      </w:r>
      <w:proofErr w:type="gramStart"/>
      <w:r w:rsidRPr="00F43D24">
        <w:rPr>
          <w:sz w:val="28"/>
          <w:szCs w:val="28"/>
        </w:rPr>
        <w:t>имеющие</w:t>
      </w:r>
      <w:proofErr w:type="gramEnd"/>
      <w:r w:rsidRPr="00F43D24">
        <w:rPr>
          <w:sz w:val="28"/>
          <w:szCs w:val="28"/>
        </w:rPr>
        <w:t xml:space="preserve"> неснятую или непогашенную судимость, в отношении которых осуществляется уголовное преследование, ранее осужденные за умышленные преступления, в отношении которых имеются сведения об их причастности к экстремистской деятельности или терроризму,  страдающие психическими расстройствами, больные наркоманией или алкоголизмом, признанные судом недееспособными или ограниченно дееспособными, подвергнутые неоднократно в течение года в судебном порядке административному наказанию за совершенные административные правонарушения (</w:t>
      </w:r>
      <w:proofErr w:type="gramStart"/>
      <w:r w:rsidRPr="00F43D24">
        <w:rPr>
          <w:sz w:val="28"/>
          <w:szCs w:val="28"/>
        </w:rPr>
        <w:t>ч</w:t>
      </w:r>
      <w:proofErr w:type="gramEnd"/>
      <w:r w:rsidRPr="00F43D24">
        <w:rPr>
          <w:sz w:val="28"/>
          <w:szCs w:val="28"/>
        </w:rPr>
        <w:t>.</w:t>
      </w:r>
      <w:r w:rsidR="003D1A5C">
        <w:rPr>
          <w:sz w:val="28"/>
          <w:szCs w:val="28"/>
        </w:rPr>
        <w:t xml:space="preserve"> </w:t>
      </w:r>
      <w:r w:rsidRPr="00F43D24">
        <w:rPr>
          <w:sz w:val="28"/>
          <w:szCs w:val="28"/>
        </w:rPr>
        <w:t>2   ст. 14 Федерального закона N 44-ФЗ).</w:t>
      </w:r>
    </w:p>
    <w:p w:rsidR="007166B2" w:rsidRPr="00F43D24" w:rsidRDefault="007166B2" w:rsidP="001E4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>Для вступления в члены народной дружины необходимо личное заявление гражданина на имя командира народной дружины, согласие на обработку его персональных данных</w:t>
      </w:r>
      <w:r w:rsidR="003D1A5C">
        <w:rPr>
          <w:sz w:val="28"/>
          <w:szCs w:val="28"/>
        </w:rPr>
        <w:t xml:space="preserve"> и 2 фотографии</w:t>
      </w:r>
      <w:r w:rsidRPr="00F43D24">
        <w:rPr>
          <w:sz w:val="28"/>
          <w:szCs w:val="28"/>
        </w:rPr>
        <w:t>.</w:t>
      </w:r>
    </w:p>
    <w:p w:rsidR="00E86E27" w:rsidRPr="00F43D24" w:rsidRDefault="00E86E27" w:rsidP="00E86E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</w:t>
      </w:r>
      <w:hyperlink r:id="rId8" w:history="1">
        <w:r w:rsidRPr="00F43D24">
          <w:rPr>
            <w:sz w:val="28"/>
            <w:szCs w:val="28"/>
          </w:rPr>
          <w:t>порядке</w:t>
        </w:r>
      </w:hyperlink>
      <w:r w:rsidRPr="00F43D24">
        <w:rPr>
          <w:sz w:val="28"/>
          <w:szCs w:val="28"/>
        </w:rPr>
        <w:t>, утвержденном федеральным органом исполнительной власти в сфере внутренних дел</w:t>
      </w:r>
      <w:r w:rsidR="006B4866" w:rsidRPr="00F43D24">
        <w:rPr>
          <w:sz w:val="28"/>
          <w:szCs w:val="28"/>
        </w:rPr>
        <w:t xml:space="preserve"> </w:t>
      </w:r>
      <w:r w:rsidRPr="00F43D24">
        <w:rPr>
          <w:sz w:val="28"/>
          <w:szCs w:val="28"/>
        </w:rPr>
        <w:t>(ст. 1</w:t>
      </w:r>
      <w:r w:rsidR="006B4866" w:rsidRPr="00F43D24">
        <w:rPr>
          <w:sz w:val="28"/>
          <w:szCs w:val="28"/>
        </w:rPr>
        <w:t>5</w:t>
      </w:r>
      <w:r w:rsidRPr="00F43D24">
        <w:rPr>
          <w:sz w:val="28"/>
          <w:szCs w:val="28"/>
        </w:rPr>
        <w:t xml:space="preserve"> Федерального закона N 44-ФЗ).</w:t>
      </w:r>
    </w:p>
    <w:p w:rsidR="006B4866" w:rsidRPr="00F43D24" w:rsidRDefault="006B4866" w:rsidP="006B48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Им запрещается использование удостоверения народного дружинника, ношение форменной одежды либо использование </w:t>
      </w:r>
      <w:r w:rsidRPr="00F43D24">
        <w:rPr>
          <w:sz w:val="28"/>
          <w:szCs w:val="28"/>
        </w:rPr>
        <w:lastRenderedPageBreak/>
        <w:t>отличительной символики народного дружинника во время, не связанное с участием в охране общественного порядка (ст. 16 Федерального закона N 44-ФЗ).</w:t>
      </w:r>
    </w:p>
    <w:p w:rsidR="006B4866" w:rsidRPr="00F43D24" w:rsidRDefault="006B4866" w:rsidP="006B48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3D24">
        <w:rPr>
          <w:sz w:val="28"/>
          <w:szCs w:val="28"/>
        </w:rPr>
        <w:t>При участии в охране общественного порядка народные дружинники имеют право  требовать от граждан и должностных лиц прекратить противоправные деяния, 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полиции, оказывать содействие полиции при выполнении возложенных на нее обязанностей в сфере охраны общественного порядка, применять физическую силу в случаях и</w:t>
      </w:r>
      <w:proofErr w:type="gramEnd"/>
      <w:r w:rsidRPr="00F43D24">
        <w:rPr>
          <w:sz w:val="28"/>
          <w:szCs w:val="28"/>
        </w:rPr>
        <w:t xml:space="preserve"> порядке, </w:t>
      </w:r>
      <w:proofErr w:type="gramStart"/>
      <w:r w:rsidRPr="00F43D24">
        <w:rPr>
          <w:sz w:val="28"/>
          <w:szCs w:val="28"/>
        </w:rPr>
        <w:t>предусмотренных</w:t>
      </w:r>
      <w:proofErr w:type="gramEnd"/>
      <w:r w:rsidRPr="00F43D24">
        <w:rPr>
          <w:sz w:val="28"/>
          <w:szCs w:val="28"/>
        </w:rPr>
        <w:t xml:space="preserve"> Федеральным законом.</w:t>
      </w:r>
    </w:p>
    <w:p w:rsidR="00AE2979" w:rsidRPr="00F43D24" w:rsidRDefault="00AE2979" w:rsidP="00AE2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</w:t>
      </w:r>
      <w:r w:rsidR="002354BA">
        <w:rPr>
          <w:sz w:val="28"/>
          <w:szCs w:val="28"/>
        </w:rPr>
        <w:t>со ст. 19.35 Кодекса Российской Федерации об административных правонарушениях</w:t>
      </w:r>
      <w:r w:rsidRPr="00F43D24">
        <w:rPr>
          <w:sz w:val="28"/>
          <w:szCs w:val="28"/>
        </w:rPr>
        <w:t>.</w:t>
      </w:r>
    </w:p>
    <w:p w:rsidR="00AE2979" w:rsidRPr="00F43D24" w:rsidRDefault="00AE2979" w:rsidP="00AE2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24">
        <w:rPr>
          <w:sz w:val="28"/>
          <w:szCs w:val="28"/>
        </w:rPr>
        <w:t xml:space="preserve"> За противоправные действия народные дружинники несут ответственность, установленную</w:t>
      </w:r>
      <w:r w:rsidR="002354BA" w:rsidRPr="002354BA">
        <w:rPr>
          <w:sz w:val="28"/>
          <w:szCs w:val="28"/>
        </w:rPr>
        <w:t xml:space="preserve"> </w:t>
      </w:r>
      <w:r w:rsidR="002354BA">
        <w:rPr>
          <w:sz w:val="28"/>
          <w:szCs w:val="28"/>
        </w:rPr>
        <w:t>ст. 19.36 Кодекса Российской Федерации об административных правонарушениях</w:t>
      </w:r>
      <w:r w:rsidRPr="00F43D24">
        <w:rPr>
          <w:sz w:val="28"/>
          <w:szCs w:val="28"/>
        </w:rPr>
        <w:t>. Действия народных дружинников, нарушающие права и законные интересы граждан, могут быть обжалованы в порядке, установленном законодательством Российской Федерации</w:t>
      </w:r>
      <w:r w:rsidR="003C0280" w:rsidRPr="003C0280">
        <w:rPr>
          <w:sz w:val="28"/>
          <w:szCs w:val="28"/>
        </w:rPr>
        <w:t xml:space="preserve"> </w:t>
      </w:r>
      <w:r w:rsidR="003C0280" w:rsidRPr="00F43D24">
        <w:rPr>
          <w:sz w:val="28"/>
          <w:szCs w:val="28"/>
        </w:rPr>
        <w:t xml:space="preserve">порядка (ст. </w:t>
      </w:r>
      <w:r w:rsidR="003C0280">
        <w:rPr>
          <w:sz w:val="28"/>
          <w:szCs w:val="28"/>
        </w:rPr>
        <w:t>20</w:t>
      </w:r>
      <w:r w:rsidR="003C0280" w:rsidRPr="00F43D24">
        <w:rPr>
          <w:sz w:val="28"/>
          <w:szCs w:val="28"/>
        </w:rPr>
        <w:t xml:space="preserve"> Федерального закона N 44-ФЗ)</w:t>
      </w:r>
      <w:r w:rsidRPr="00F43D24">
        <w:rPr>
          <w:sz w:val="28"/>
          <w:szCs w:val="28"/>
        </w:rPr>
        <w:t>.</w:t>
      </w:r>
    </w:p>
    <w:p w:rsidR="00746BC9" w:rsidRPr="00F86E45" w:rsidRDefault="008211EB" w:rsidP="00746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6E45">
        <w:rPr>
          <w:sz w:val="28"/>
          <w:szCs w:val="28"/>
        </w:rPr>
        <w:t>О</w:t>
      </w:r>
      <w:r w:rsidR="00746BC9" w:rsidRPr="00F86E45">
        <w:rPr>
          <w:sz w:val="28"/>
          <w:szCs w:val="28"/>
        </w:rPr>
        <w:t>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</w:t>
      </w:r>
      <w:r w:rsidR="00C54755" w:rsidRPr="00F86E45">
        <w:rPr>
          <w:sz w:val="28"/>
          <w:szCs w:val="28"/>
        </w:rPr>
        <w:t>,</w:t>
      </w:r>
      <w:r w:rsidR="00746BC9" w:rsidRPr="00F86E45">
        <w:rPr>
          <w:sz w:val="28"/>
          <w:szCs w:val="28"/>
        </w:rPr>
        <w:t xml:space="preserve"> могут предоставлять </w:t>
      </w:r>
      <w:r w:rsidR="00C54755" w:rsidRPr="00F86E45">
        <w:rPr>
          <w:sz w:val="28"/>
          <w:szCs w:val="28"/>
        </w:rPr>
        <w:t>им</w:t>
      </w:r>
      <w:r w:rsidR="00746BC9" w:rsidRPr="00F86E45">
        <w:rPr>
          <w:sz w:val="28"/>
          <w:szCs w:val="28"/>
        </w:rPr>
        <w:t xml:space="preserve">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</w:t>
      </w:r>
      <w:r w:rsidRPr="00F86E45">
        <w:rPr>
          <w:sz w:val="28"/>
          <w:szCs w:val="28"/>
        </w:rPr>
        <w:t xml:space="preserve"> (</w:t>
      </w:r>
      <w:hyperlink r:id="rId9" w:history="1">
        <w:r w:rsidRPr="00F86E45">
          <w:rPr>
            <w:sz w:val="28"/>
            <w:szCs w:val="28"/>
          </w:rPr>
          <w:t>ч. 1</w:t>
        </w:r>
      </w:hyperlink>
      <w:r w:rsidRPr="00F86E45">
        <w:rPr>
          <w:sz w:val="28"/>
          <w:szCs w:val="28"/>
        </w:rPr>
        <w:t xml:space="preserve"> и </w:t>
      </w:r>
      <w:hyperlink r:id="rId10" w:history="1">
        <w:r w:rsidRPr="00F86E45">
          <w:rPr>
            <w:sz w:val="28"/>
            <w:szCs w:val="28"/>
          </w:rPr>
          <w:t>2 ст. 26</w:t>
        </w:r>
      </w:hyperlink>
      <w:r w:rsidRPr="00F86E45">
        <w:rPr>
          <w:sz w:val="28"/>
          <w:szCs w:val="28"/>
        </w:rPr>
        <w:t xml:space="preserve"> Федерального закона N 44-ФЗ).</w:t>
      </w:r>
      <w:proofErr w:type="gramEnd"/>
    </w:p>
    <w:p w:rsidR="0005391B" w:rsidRDefault="0005391B" w:rsidP="000539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E45">
        <w:rPr>
          <w:sz w:val="28"/>
          <w:szCs w:val="28"/>
        </w:rPr>
        <w:t>Народным дружинникам по месту работы предоставляется</w:t>
      </w:r>
      <w:r w:rsidRPr="0005391B">
        <w:rPr>
          <w:sz w:val="28"/>
          <w:szCs w:val="28"/>
        </w:rPr>
        <w:t xml:space="preserve"> ежегодный дополнительный отпуск без сохранения заработной платы продолжительностью до десяти календарных дней, им может выплачиваться вознаграждение за помощь в раскрытии преступлений и задержании лиц, их совершивших (</w:t>
      </w:r>
      <w:proofErr w:type="gramStart"/>
      <w:r w:rsidRPr="0005391B">
        <w:rPr>
          <w:sz w:val="28"/>
          <w:szCs w:val="28"/>
        </w:rPr>
        <w:t>ч</w:t>
      </w:r>
      <w:proofErr w:type="gramEnd"/>
      <w:r w:rsidRPr="0005391B">
        <w:rPr>
          <w:sz w:val="28"/>
          <w:szCs w:val="28"/>
        </w:rPr>
        <w:t>. 3</w:t>
      </w:r>
      <w:r w:rsidR="00713C8F">
        <w:rPr>
          <w:sz w:val="28"/>
          <w:szCs w:val="28"/>
        </w:rPr>
        <w:t xml:space="preserve"> и</w:t>
      </w:r>
      <w:r w:rsidRPr="0005391B">
        <w:rPr>
          <w:sz w:val="28"/>
          <w:szCs w:val="28"/>
        </w:rPr>
        <w:t xml:space="preserve"> 4 ст. 26 Федерального закона N 44-ФЗ)</w:t>
      </w:r>
      <w:r>
        <w:rPr>
          <w:sz w:val="28"/>
          <w:szCs w:val="28"/>
        </w:rPr>
        <w:t>.</w:t>
      </w:r>
    </w:p>
    <w:p w:rsidR="002354BA" w:rsidRPr="00713C8F" w:rsidRDefault="00713C8F" w:rsidP="00746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C8F">
        <w:rPr>
          <w:sz w:val="28"/>
          <w:szCs w:val="28"/>
        </w:rPr>
        <w:t>Также,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льготы,  компенсации и стимулы</w:t>
      </w:r>
      <w:r w:rsidR="000E2AED">
        <w:rPr>
          <w:sz w:val="28"/>
          <w:szCs w:val="28"/>
        </w:rPr>
        <w:t xml:space="preserve"> </w:t>
      </w:r>
      <w:r w:rsidRPr="00713C8F">
        <w:rPr>
          <w:sz w:val="28"/>
          <w:szCs w:val="28"/>
        </w:rPr>
        <w:t>(ч. 6 ст. 26 Федерального закона N 44-ФЗ).</w:t>
      </w:r>
    </w:p>
    <w:sectPr w:rsidR="002354BA" w:rsidRPr="00713C8F" w:rsidSect="00C7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9E"/>
    <w:rsid w:val="0005391B"/>
    <w:rsid w:val="000B365F"/>
    <w:rsid w:val="000E2AED"/>
    <w:rsid w:val="001E4F5E"/>
    <w:rsid w:val="002354BA"/>
    <w:rsid w:val="003C0280"/>
    <w:rsid w:val="003D1A5C"/>
    <w:rsid w:val="00464F5E"/>
    <w:rsid w:val="00495C9E"/>
    <w:rsid w:val="006137C5"/>
    <w:rsid w:val="006817C0"/>
    <w:rsid w:val="006B4866"/>
    <w:rsid w:val="00713C8F"/>
    <w:rsid w:val="007166B2"/>
    <w:rsid w:val="00746BC9"/>
    <w:rsid w:val="008211EB"/>
    <w:rsid w:val="009605A2"/>
    <w:rsid w:val="0099615E"/>
    <w:rsid w:val="00AE2979"/>
    <w:rsid w:val="00C54755"/>
    <w:rsid w:val="00C760FA"/>
    <w:rsid w:val="00D7307E"/>
    <w:rsid w:val="00E26C33"/>
    <w:rsid w:val="00E86E27"/>
    <w:rsid w:val="00F43D24"/>
    <w:rsid w:val="00F5746C"/>
    <w:rsid w:val="00F86E45"/>
    <w:rsid w:val="00F9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5C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1FC0AB56588B6B5B6B6ED7BA04331638EC8ED6D71D9F65CF0042BCE9EC03153399EDD97D86E1FY5S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14D6021F228CA19A4F77CDB9CA2AA1AB9BA4574B2742516FC6491928702FADCF183351D6FA29D7g8l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4D6021F228CA19A4F77CDB9CA2AA1AB9BA4574B2742516FC6491928702FADCF183351D6FA28D7g8l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14D6021F228CA19A4F77CDB9CA2AA1AB9BA4574B2742516FC6491928702FADCF183351D6FA29D5g8l2N" TargetMode="External"/><Relationship Id="rId10" Type="http://schemas.openxmlformats.org/officeDocument/2006/relationships/hyperlink" Target="consultantplus://offline/ref=2E14D6021F228CA19A4F77CDB9CA2AA1AB9BA4574B2742516FC6491928702FADCF183351D6FA2BD7g8l8N" TargetMode="External"/><Relationship Id="rId4" Type="http://schemas.openxmlformats.org/officeDocument/2006/relationships/hyperlink" Target="consultantplus://offline/ref=2E14D6021F228CA19A4F77CDB9CA2AA1AB9BA4574B2742516FC6491928702FADCF183351D6FA2BD0g8lBN" TargetMode="External"/><Relationship Id="rId9" Type="http://schemas.openxmlformats.org/officeDocument/2006/relationships/hyperlink" Target="consultantplus://offline/ref=2E14D6021F228CA19A4F77CDB9CA2AA1AB9BA4574B2742516FC6491928702FADCF183351D6FA2BD7g8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2015-12-08T09:44:00Z</dcterms:created>
  <dcterms:modified xsi:type="dcterms:W3CDTF">2015-12-08T12:52:00Z</dcterms:modified>
</cp:coreProperties>
</file>